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89" w:rsidRPr="00A31489" w:rsidRDefault="00A31489" w:rsidP="00A31489">
      <w:pPr>
        <w:shd w:val="clear" w:color="auto" w:fill="FFFFFF"/>
        <w:spacing w:before="300" w:after="150"/>
        <w:outlineLvl w:val="1"/>
        <w:rPr>
          <w:rFonts w:ascii="Arial" w:eastAsia="Times New Roman" w:hAnsi="Arial" w:cs="Arial"/>
          <w:b/>
          <w:bCs/>
          <w:color w:val="333333"/>
          <w:spacing w:val="-5"/>
        </w:rPr>
      </w:pPr>
      <w:bookmarkStart w:id="0" w:name="_GoBack"/>
      <w:bookmarkEnd w:id="0"/>
      <w:r w:rsidRPr="00A31489">
        <w:rPr>
          <w:rFonts w:ascii="Arial" w:eastAsia="Times New Roman" w:hAnsi="Arial" w:cs="Arial"/>
          <w:b/>
          <w:bCs/>
          <w:color w:val="333333"/>
          <w:spacing w:val="-5"/>
        </w:rPr>
        <w:t xml:space="preserve">Multiple </w:t>
      </w:r>
      <w:proofErr w:type="spellStart"/>
      <w:r w:rsidRPr="00A31489">
        <w:rPr>
          <w:rFonts w:ascii="Arial" w:eastAsia="Times New Roman" w:hAnsi="Arial" w:cs="Arial"/>
          <w:b/>
          <w:bCs/>
          <w:color w:val="333333"/>
          <w:spacing w:val="-5"/>
        </w:rPr>
        <w:t>subtotaling</w:t>
      </w:r>
      <w:proofErr w:type="spellEnd"/>
      <w:r w:rsidRPr="00A31489">
        <w:rPr>
          <w:rFonts w:ascii="Arial" w:eastAsia="Times New Roman" w:hAnsi="Arial" w:cs="Arial"/>
          <w:b/>
          <w:bCs/>
          <w:color w:val="333333"/>
          <w:spacing w:val="-5"/>
        </w:rPr>
        <w:t xml:space="preserve"> functions</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First, let's use Subtotal to display multiple Average functions for the same group. Specifically, we'll use this feature to return the average for both the Unit Price and Units In Stock fields in the data shown below:</w:t>
      </w:r>
    </w:p>
    <w:p w:rsidR="00A31489" w:rsidRPr="00A31489" w:rsidRDefault="00A31489" w:rsidP="00A31489">
      <w:pPr>
        <w:numPr>
          <w:ilvl w:val="0"/>
          <w:numId w:val="3"/>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 xml:space="preserve">First, sort the data by the column that contains the grouping value. Because Subtotal evaluates group, you should always </w:t>
      </w:r>
      <w:proofErr w:type="spellStart"/>
      <w:r w:rsidRPr="00A31489">
        <w:rPr>
          <w:rFonts w:ascii="Arial" w:eastAsia="Times New Roman" w:hAnsi="Arial" w:cs="Arial"/>
          <w:color w:val="333333"/>
        </w:rPr>
        <w:t>sort</w:t>
      </w:r>
      <w:r w:rsidRPr="00A31489">
        <w:rPr>
          <w:rFonts w:ascii="Arial" w:eastAsia="Times New Roman" w:hAnsi="Arial" w:cs="Arial"/>
          <w:i/>
          <w:iCs/>
          <w:color w:val="333333"/>
        </w:rPr>
        <w:t>before</w:t>
      </w:r>
      <w:proofErr w:type="spellEnd"/>
      <w:r w:rsidRPr="00A31489">
        <w:rPr>
          <w:rFonts w:ascii="Arial" w:eastAsia="Times New Roman" w:hAnsi="Arial" w:cs="Arial"/>
          <w:color w:val="333333"/>
        </w:rPr>
        <w:t> executing the feature. In this case, sort by the Category values to evaluate the many category groups.</w:t>
      </w:r>
    </w:p>
    <w:p w:rsidR="00A31489" w:rsidRPr="00A31489" w:rsidRDefault="00A31489" w:rsidP="00A31489">
      <w:pPr>
        <w:numPr>
          <w:ilvl w:val="0"/>
          <w:numId w:val="3"/>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anywhere in the data. Click the Data tab and then click Subtotal in the Outline group. In Excel 2003, choose Subtotals from the Data menu.</w:t>
      </w:r>
    </w:p>
    <w:p w:rsidR="00A31489" w:rsidRPr="00A31489" w:rsidRDefault="00A31489" w:rsidP="00A31489">
      <w:pPr>
        <w:numPr>
          <w:ilvl w:val="0"/>
          <w:numId w:val="3"/>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In the resulting dialog box, choose Category from the At Each Change In dropdown and Average from the Function dropdown.</w:t>
      </w:r>
    </w:p>
    <w:p w:rsidR="00A31489" w:rsidRPr="00A31489" w:rsidRDefault="00A31489" w:rsidP="00A31489">
      <w:pPr>
        <w:numPr>
          <w:ilvl w:val="0"/>
          <w:numId w:val="3"/>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 xml:space="preserve">Here's how to get multiple functions: in the Add Subtotal </w:t>
      </w:r>
      <w:proofErr w:type="gramStart"/>
      <w:r w:rsidRPr="00A31489">
        <w:rPr>
          <w:rFonts w:ascii="Arial" w:eastAsia="Times New Roman" w:hAnsi="Arial" w:cs="Arial"/>
          <w:color w:val="333333"/>
        </w:rPr>
        <w:t>To</w:t>
      </w:r>
      <w:proofErr w:type="gramEnd"/>
      <w:r w:rsidRPr="00A31489">
        <w:rPr>
          <w:rFonts w:ascii="Arial" w:eastAsia="Times New Roman" w:hAnsi="Arial" w:cs="Arial"/>
          <w:color w:val="333333"/>
        </w:rPr>
        <w:t xml:space="preserve"> list, check Unit Price and Units In Stock. If anything else is checked, uncheck it.</w:t>
      </w:r>
    </w:p>
    <w:p w:rsidR="00A31489" w:rsidRPr="00A31489" w:rsidRDefault="00A31489" w:rsidP="00A31489">
      <w:pPr>
        <w:numPr>
          <w:ilvl w:val="0"/>
          <w:numId w:val="3"/>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Check the Replace Current Subtotals and Summary Below Data options.</w:t>
      </w:r>
    </w:p>
    <w:p w:rsidR="00A31489" w:rsidRPr="00A31489" w:rsidRDefault="00A31489" w:rsidP="00A31489">
      <w:pPr>
        <w:numPr>
          <w:ilvl w:val="0"/>
          <w:numId w:val="3"/>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OK.</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lastRenderedPageBreak/>
        <w:drawing>
          <wp:inline distT="0" distB="0" distL="0" distR="0" wp14:anchorId="72F85B60" wp14:editId="3CD655CB">
            <wp:extent cx="7874000" cy="5537200"/>
            <wp:effectExtent l="0" t="0" r="0" b="0"/>
            <wp:docPr id="1" name="Picture 1" descr="https://tr1.cbsistatic.com/hub/i/2013/01/18/692d67b7-f489-11e4-940f-14feb5cc3d2a/640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1.cbsistatic.com/hub/i/2013/01/18/692d67b7-f489-11e4-940f-14feb5cc3d2a/6401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55372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05A61BCD" wp14:editId="50852CC9">
            <wp:extent cx="7874000" cy="4546600"/>
            <wp:effectExtent l="0" t="0" r="0" b="0"/>
            <wp:docPr id="2" name="Picture 2" descr="https://tr1.cbsistatic.com/hub/i/2013/01/18/69aaa103-f489-11e4-940f-14feb5cc3d2a/640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1.cbsistatic.com/hub/i/2013/01/18/69aaa103-f489-11e4-940f-14feb5cc3d2a/64014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0" cy="45466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How easy was that? With just a few clicks, you generated the average price and stock for each product category. You could add more averages if you wanted to. What you can't do is add a different function to the same </w:t>
      </w:r>
      <w:proofErr w:type="spellStart"/>
      <w:r w:rsidRPr="00A31489">
        <w:rPr>
          <w:rFonts w:ascii="Arial" w:hAnsi="Arial" w:cs="Arial"/>
          <w:color w:val="333333"/>
        </w:rPr>
        <w:t>subtotaling</w:t>
      </w:r>
      <w:proofErr w:type="spellEnd"/>
      <w:r w:rsidRPr="00A31489">
        <w:rPr>
          <w:rFonts w:ascii="Arial" w:hAnsi="Arial" w:cs="Arial"/>
          <w:color w:val="333333"/>
        </w:rPr>
        <w:t xml:space="preserve"> row.</w:t>
      </w:r>
    </w:p>
    <w:p w:rsidR="00A31489" w:rsidRPr="00A31489" w:rsidRDefault="00A31489" w:rsidP="00A31489">
      <w:pPr>
        <w:shd w:val="clear" w:color="auto" w:fill="FFFFFF"/>
        <w:spacing w:before="300" w:after="150"/>
        <w:outlineLvl w:val="1"/>
        <w:rPr>
          <w:rFonts w:ascii="Arial" w:eastAsia="Times New Roman" w:hAnsi="Arial" w:cs="Arial"/>
          <w:b/>
          <w:bCs/>
          <w:color w:val="333333"/>
          <w:spacing w:val="-5"/>
        </w:rPr>
      </w:pPr>
      <w:r w:rsidRPr="00A31489">
        <w:rPr>
          <w:rFonts w:ascii="Arial" w:eastAsia="Times New Roman" w:hAnsi="Arial" w:cs="Arial"/>
          <w:b/>
          <w:bCs/>
          <w:color w:val="333333"/>
          <w:spacing w:val="-5"/>
        </w:rPr>
        <w:t xml:space="preserve">Multiple </w:t>
      </w:r>
      <w:proofErr w:type="spellStart"/>
      <w:r w:rsidRPr="00A31489">
        <w:rPr>
          <w:rFonts w:ascii="Arial" w:eastAsia="Times New Roman" w:hAnsi="Arial" w:cs="Arial"/>
          <w:b/>
          <w:bCs/>
          <w:color w:val="333333"/>
          <w:spacing w:val="-5"/>
        </w:rPr>
        <w:t>subtotaling</w:t>
      </w:r>
      <w:proofErr w:type="spellEnd"/>
      <w:r w:rsidRPr="00A31489">
        <w:rPr>
          <w:rFonts w:ascii="Arial" w:eastAsia="Times New Roman" w:hAnsi="Arial" w:cs="Arial"/>
          <w:b/>
          <w:bCs/>
          <w:color w:val="333333"/>
          <w:spacing w:val="-5"/>
        </w:rPr>
        <w:t xml:space="preserve"> rows</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When you need to display different </w:t>
      </w:r>
      <w:proofErr w:type="spellStart"/>
      <w:r w:rsidRPr="00A31489">
        <w:rPr>
          <w:rFonts w:ascii="Arial" w:hAnsi="Arial" w:cs="Arial"/>
          <w:color w:val="333333"/>
        </w:rPr>
        <w:t>subtotaling</w:t>
      </w:r>
      <w:proofErr w:type="spellEnd"/>
      <w:r w:rsidRPr="00A31489">
        <w:rPr>
          <w:rFonts w:ascii="Arial" w:hAnsi="Arial" w:cs="Arial"/>
          <w:color w:val="333333"/>
        </w:rPr>
        <w:t xml:space="preserve"> functions, add another row of subtotals. For instance, let's sum the number of units on order - without deleting the existing row of averages:</w:t>
      </w:r>
    </w:p>
    <w:p w:rsidR="00A31489" w:rsidRPr="00A31489" w:rsidRDefault="00A31489" w:rsidP="00A31489">
      <w:pPr>
        <w:numPr>
          <w:ilvl w:val="0"/>
          <w:numId w:val="4"/>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You sorted the data earlier by Category, so you don't need to sort again.</w:t>
      </w:r>
    </w:p>
    <w:p w:rsidR="00A31489" w:rsidRPr="00A31489" w:rsidRDefault="00A31489" w:rsidP="00A31489">
      <w:pPr>
        <w:numPr>
          <w:ilvl w:val="0"/>
          <w:numId w:val="4"/>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anywhere inside the data and click Subtotal (in the Outline group). In Excel 2003, choose Subtotals from the Data menu.</w:t>
      </w:r>
    </w:p>
    <w:p w:rsidR="00A31489" w:rsidRPr="00A31489" w:rsidRDefault="00A31489" w:rsidP="00A31489">
      <w:pPr>
        <w:numPr>
          <w:ilvl w:val="0"/>
          <w:numId w:val="4"/>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This time, select Sum from the Function dropdown.</w:t>
      </w:r>
    </w:p>
    <w:p w:rsidR="00A31489" w:rsidRPr="00A31489" w:rsidRDefault="00A31489" w:rsidP="00A31489">
      <w:pPr>
        <w:numPr>
          <w:ilvl w:val="0"/>
          <w:numId w:val="4"/>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Uncheck the Unit Price and Units In Stock in the Add Subtotal To list and check Units In Stock.</w:t>
      </w:r>
    </w:p>
    <w:p w:rsidR="00A31489" w:rsidRPr="00A31489" w:rsidRDefault="00A31489" w:rsidP="00A31489">
      <w:pPr>
        <w:numPr>
          <w:ilvl w:val="0"/>
          <w:numId w:val="4"/>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This next step is very important - do </w:t>
      </w:r>
      <w:r w:rsidRPr="00A31489">
        <w:rPr>
          <w:rFonts w:ascii="Arial" w:eastAsia="Times New Roman" w:hAnsi="Arial" w:cs="Arial"/>
          <w:i/>
          <w:iCs/>
          <w:color w:val="333333"/>
        </w:rPr>
        <w:t>not</w:t>
      </w:r>
      <w:r w:rsidRPr="00A31489">
        <w:rPr>
          <w:rFonts w:ascii="Arial" w:eastAsia="Times New Roman" w:hAnsi="Arial" w:cs="Arial"/>
          <w:color w:val="333333"/>
        </w:rPr>
        <w:t> skip it. Uncheck the Replace Current Subtotals option.</w:t>
      </w:r>
    </w:p>
    <w:p w:rsidR="00A31489" w:rsidRPr="00A31489" w:rsidRDefault="00A31489" w:rsidP="00A31489">
      <w:pPr>
        <w:numPr>
          <w:ilvl w:val="0"/>
          <w:numId w:val="4"/>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OK.</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20140665" wp14:editId="3B460F55">
            <wp:extent cx="3327400" cy="4102100"/>
            <wp:effectExtent l="0" t="0" r="0" b="12700"/>
            <wp:docPr id="3" name="Picture 3" descr="https://tr1.cbsistatic.com/hub/i/2013/01/18/6a2016b4-f489-11e4-940f-14feb5cc3d2a/640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1.cbsistatic.com/hub/i/2013/01/18/6a2016b4-f489-11e4-940f-14feb5cc3d2a/64014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41021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09C70407" wp14:editId="32F23358">
            <wp:extent cx="7874000" cy="4533900"/>
            <wp:effectExtent l="0" t="0" r="0" b="12700"/>
            <wp:docPr id="4" name="Picture 4" descr="https://tr1.cbsistatic.com/hub/i/2013/01/18/6a9bc46a-f489-11e4-940f-14feb5cc3d2a/640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1.cbsistatic.com/hub/i/2013/01/18/6a9bc46a-f489-11e4-940f-14feb5cc3d2a/64014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0" cy="45339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Now you have two </w:t>
      </w:r>
      <w:proofErr w:type="spellStart"/>
      <w:r w:rsidRPr="00A31489">
        <w:rPr>
          <w:rFonts w:ascii="Arial" w:hAnsi="Arial" w:cs="Arial"/>
          <w:color w:val="333333"/>
        </w:rPr>
        <w:t>subtotaling</w:t>
      </w:r>
      <w:proofErr w:type="spellEnd"/>
      <w:r w:rsidRPr="00A31489">
        <w:rPr>
          <w:rFonts w:ascii="Arial" w:hAnsi="Arial" w:cs="Arial"/>
          <w:color w:val="333333"/>
        </w:rPr>
        <w:t xml:space="preserve"> rows. The first shows two averages and the second shows the total number of units in stock.  It's such a simple step, but the return is huge!</w:t>
      </w:r>
    </w:p>
    <w:p w:rsidR="00A31489" w:rsidRPr="00A31489" w:rsidRDefault="00A31489" w:rsidP="00A31489">
      <w:pPr>
        <w:shd w:val="clear" w:color="auto" w:fill="FFFFFF"/>
        <w:rPr>
          <w:rFonts w:ascii="Arial" w:hAnsi="Arial" w:cs="Arial"/>
          <w:color w:val="333333"/>
        </w:rPr>
      </w:pPr>
      <w:r w:rsidRPr="00A31489">
        <w:rPr>
          <w:rFonts w:ascii="Arial" w:hAnsi="Arial" w:cs="Arial"/>
          <w:color w:val="333333"/>
        </w:rPr>
        <w:t xml:space="preserve">Subtotals in the same row will always be of the result of the same function. In this example, we displayed two Average functions in the first row. When you want to evaluate the same group, but display a different function, add a new row. Just remember to uncheck the Replace Current Subtotals option (step 4) when doing so - that's the key to displaying different </w:t>
      </w:r>
      <w:proofErr w:type="spellStart"/>
      <w:r w:rsidRPr="00A31489">
        <w:rPr>
          <w:rFonts w:ascii="Arial" w:hAnsi="Arial" w:cs="Arial"/>
          <w:color w:val="333333"/>
        </w:rPr>
        <w:t>subtotaling</w:t>
      </w:r>
      <w:proofErr w:type="spellEnd"/>
      <w:r w:rsidRPr="00A31489">
        <w:rPr>
          <w:rFonts w:ascii="Arial" w:hAnsi="Arial" w:cs="Arial"/>
          <w:color w:val="333333"/>
        </w:rPr>
        <w:t xml:space="preserve"> functions for the same groups.</w:t>
      </w:r>
    </w:p>
    <w:p w:rsidR="00A31489" w:rsidRPr="00A31489" w:rsidRDefault="00A31489" w:rsidP="00A31489">
      <w:pPr>
        <w:pStyle w:val="Heading1"/>
        <w:spacing w:before="0" w:beforeAutospacing="0" w:after="150" w:afterAutospacing="0"/>
        <w:rPr>
          <w:rFonts w:ascii="Arial" w:eastAsia="Times New Roman" w:hAnsi="Arial" w:cs="Arial"/>
          <w:color w:val="333333"/>
          <w:spacing w:val="-10"/>
          <w:sz w:val="24"/>
          <w:szCs w:val="24"/>
        </w:rPr>
      </w:pPr>
      <w:r w:rsidRPr="00A31489">
        <w:rPr>
          <w:rFonts w:ascii="Arial" w:eastAsia="Times New Roman" w:hAnsi="Arial" w:cs="Arial"/>
          <w:color w:val="333333"/>
          <w:spacing w:val="-10"/>
          <w:sz w:val="24"/>
          <w:szCs w:val="24"/>
        </w:rPr>
        <w:t xml:space="preserve">Display multiple </w:t>
      </w:r>
      <w:proofErr w:type="spellStart"/>
      <w:r w:rsidRPr="00A31489">
        <w:rPr>
          <w:rFonts w:ascii="Arial" w:eastAsia="Times New Roman" w:hAnsi="Arial" w:cs="Arial"/>
          <w:color w:val="333333"/>
          <w:spacing w:val="-10"/>
          <w:sz w:val="24"/>
          <w:szCs w:val="24"/>
        </w:rPr>
        <w:t>subtotaling</w:t>
      </w:r>
      <w:proofErr w:type="spellEnd"/>
      <w:r w:rsidRPr="00A31489">
        <w:rPr>
          <w:rFonts w:ascii="Arial" w:eastAsia="Times New Roman" w:hAnsi="Arial" w:cs="Arial"/>
          <w:color w:val="333333"/>
          <w:spacing w:val="-10"/>
          <w:sz w:val="24"/>
          <w:szCs w:val="24"/>
        </w:rPr>
        <w:t xml:space="preserve"> functions in Excel</w:t>
      </w:r>
    </w:p>
    <w:p w:rsidR="00A31489" w:rsidRPr="00A31489" w:rsidRDefault="00A31489" w:rsidP="00A31489">
      <w:pPr>
        <w:pStyle w:val="takeaway"/>
        <w:spacing w:before="0" w:beforeAutospacing="0" w:after="150" w:afterAutospacing="0"/>
        <w:rPr>
          <w:rFonts w:ascii="Arial" w:hAnsi="Arial" w:cs="Arial"/>
          <w:color w:val="778596"/>
          <w:sz w:val="24"/>
          <w:szCs w:val="24"/>
        </w:rPr>
      </w:pPr>
      <w:r w:rsidRPr="00A31489">
        <w:rPr>
          <w:rFonts w:ascii="Arial" w:hAnsi="Arial" w:cs="Arial"/>
          <w:color w:val="778596"/>
          <w:sz w:val="24"/>
          <w:szCs w:val="24"/>
        </w:rPr>
        <w:t xml:space="preserve">There's more to Excel's Subtotal feature than you might realize. You can add multiple </w:t>
      </w:r>
      <w:proofErr w:type="spellStart"/>
      <w:r w:rsidRPr="00A31489">
        <w:rPr>
          <w:rFonts w:ascii="Arial" w:hAnsi="Arial" w:cs="Arial"/>
          <w:color w:val="778596"/>
          <w:sz w:val="24"/>
          <w:szCs w:val="24"/>
        </w:rPr>
        <w:t>subtotaling</w:t>
      </w:r>
      <w:proofErr w:type="spellEnd"/>
      <w:r w:rsidRPr="00A31489">
        <w:rPr>
          <w:rFonts w:ascii="Arial" w:hAnsi="Arial" w:cs="Arial"/>
          <w:color w:val="778596"/>
          <w:sz w:val="24"/>
          <w:szCs w:val="24"/>
        </w:rPr>
        <w:t xml:space="preserve"> functions to the same row, and you can add multiple rows.</w:t>
      </w:r>
    </w:p>
    <w:p w:rsidR="00A31489" w:rsidRPr="00A31489" w:rsidRDefault="00A31489" w:rsidP="00A31489">
      <w:pPr>
        <w:pStyle w:val="byline"/>
        <w:spacing w:before="0" w:beforeAutospacing="0" w:after="0" w:afterAutospacing="0"/>
        <w:rPr>
          <w:rFonts w:ascii="Arial" w:hAnsi="Arial" w:cs="Arial"/>
          <w:color w:val="778596"/>
          <w:sz w:val="24"/>
          <w:szCs w:val="24"/>
        </w:rPr>
      </w:pPr>
      <w:r w:rsidRPr="00A31489">
        <w:rPr>
          <w:rFonts w:ascii="Arial" w:hAnsi="Arial" w:cs="Arial"/>
          <w:color w:val="778596"/>
          <w:sz w:val="24"/>
          <w:szCs w:val="24"/>
        </w:rPr>
        <w:t>By </w:t>
      </w:r>
      <w:hyperlink r:id="rId10" w:history="1">
        <w:r w:rsidRPr="00A31489">
          <w:rPr>
            <w:rStyle w:val="Hyperlink"/>
            <w:rFonts w:ascii="Arial" w:hAnsi="Arial" w:cs="Arial"/>
            <w:color w:val="39434D"/>
            <w:sz w:val="24"/>
            <w:szCs w:val="24"/>
          </w:rPr>
          <w:t>Susan Harkins</w:t>
        </w:r>
      </w:hyperlink>
      <w:r w:rsidRPr="00A31489">
        <w:rPr>
          <w:rFonts w:ascii="Arial" w:hAnsi="Arial" w:cs="Arial"/>
          <w:color w:val="778596"/>
          <w:sz w:val="24"/>
          <w:szCs w:val="24"/>
        </w:rPr>
        <w:t> </w:t>
      </w:r>
      <w:r w:rsidRPr="00A31489">
        <w:rPr>
          <w:rStyle w:val="separator"/>
          <w:rFonts w:ascii="Arial" w:hAnsi="Arial" w:cs="Arial"/>
          <w:color w:val="778596"/>
          <w:sz w:val="24"/>
          <w:szCs w:val="24"/>
        </w:rPr>
        <w:t>|</w:t>
      </w:r>
      <w:r w:rsidRPr="00A31489">
        <w:rPr>
          <w:rFonts w:ascii="Arial" w:hAnsi="Arial" w:cs="Arial"/>
          <w:color w:val="778596"/>
          <w:sz w:val="24"/>
          <w:szCs w:val="24"/>
        </w:rPr>
        <w:t> in </w:t>
      </w:r>
      <w:hyperlink r:id="rId11" w:history="1">
        <w:r w:rsidRPr="00A31489">
          <w:rPr>
            <w:rStyle w:val="Hyperlink"/>
            <w:rFonts w:ascii="Arial" w:hAnsi="Arial" w:cs="Arial"/>
            <w:color w:val="39434D"/>
            <w:sz w:val="24"/>
            <w:szCs w:val="24"/>
          </w:rPr>
          <w:t>Windows and Office</w:t>
        </w:r>
      </w:hyperlink>
      <w:r w:rsidRPr="00A31489">
        <w:rPr>
          <w:rFonts w:ascii="Arial" w:hAnsi="Arial" w:cs="Arial"/>
          <w:color w:val="778596"/>
          <w:sz w:val="24"/>
          <w:szCs w:val="24"/>
        </w:rPr>
        <w:t>, </w:t>
      </w:r>
      <w:r w:rsidRPr="00A31489">
        <w:rPr>
          <w:rStyle w:val="date1"/>
          <w:rFonts w:ascii="Arial" w:hAnsi="Arial" w:cs="Arial"/>
          <w:color w:val="778596"/>
          <w:sz w:val="24"/>
          <w:szCs w:val="24"/>
        </w:rPr>
        <w:t>January 20, 2013, 4:05 PM PST</w:t>
      </w:r>
    </w:p>
    <w:p w:rsidR="00A31489" w:rsidRPr="00A31489" w:rsidRDefault="00A31489" w:rsidP="00A31489">
      <w:pPr>
        <w:numPr>
          <w:ilvl w:val="0"/>
          <w:numId w:val="5"/>
        </w:numPr>
        <w:spacing w:before="60"/>
        <w:ind w:left="0" w:right="75"/>
        <w:rPr>
          <w:rFonts w:ascii="Arial" w:eastAsia="Times New Roman" w:hAnsi="Arial" w:cs="Arial"/>
          <w:color w:val="333333"/>
        </w:rPr>
      </w:pPr>
    </w:p>
    <w:p w:rsidR="00A31489" w:rsidRPr="00A31489" w:rsidRDefault="00A31489" w:rsidP="00A31489">
      <w:pPr>
        <w:numPr>
          <w:ilvl w:val="0"/>
          <w:numId w:val="6"/>
        </w:numPr>
        <w:shd w:val="clear" w:color="auto" w:fill="FFFFFF"/>
        <w:ind w:left="0"/>
        <w:jc w:val="center"/>
        <w:textAlignment w:val="center"/>
        <w:rPr>
          <w:rFonts w:ascii="Arial" w:eastAsia="Times New Roman" w:hAnsi="Arial" w:cs="Arial"/>
          <w:color w:val="333333"/>
        </w:rPr>
      </w:pPr>
      <w:hyperlink r:id="rId12" w:anchor="postComments" w:history="1">
        <w:r w:rsidRPr="00A31489">
          <w:rPr>
            <w:rStyle w:val="disqus-comment-count"/>
            <w:rFonts w:ascii="Arial" w:eastAsia="Times New Roman" w:hAnsi="Arial" w:cs="Arial"/>
            <w:b/>
            <w:bCs/>
            <w:color w:val="FFFFFF"/>
            <w:bdr w:val="none" w:sz="0" w:space="0" w:color="auto" w:frame="1"/>
          </w:rPr>
          <w:t>2</w:t>
        </w:r>
      </w:hyperlink>
    </w:p>
    <w:p w:rsidR="00A31489" w:rsidRPr="00A31489" w:rsidRDefault="00A31489" w:rsidP="00A31489">
      <w:pPr>
        <w:numPr>
          <w:ilvl w:val="0"/>
          <w:numId w:val="6"/>
        </w:numPr>
        <w:shd w:val="clear" w:color="auto" w:fill="FFFFFF"/>
        <w:ind w:left="0"/>
        <w:jc w:val="center"/>
        <w:textAlignment w:val="center"/>
        <w:rPr>
          <w:rFonts w:ascii="Arial" w:eastAsia="Times New Roman" w:hAnsi="Arial" w:cs="Arial"/>
          <w:color w:val="333333"/>
        </w:rPr>
      </w:pPr>
      <w:r w:rsidRPr="00A31489">
        <w:rPr>
          <w:rStyle w:val="social-count"/>
          <w:rFonts w:ascii="Arial" w:eastAsia="Times New Roman" w:hAnsi="Arial" w:cs="Arial"/>
          <w:b/>
          <w:bCs/>
          <w:color w:val="FFFFFF"/>
          <w:bdr w:val="none" w:sz="0" w:space="0" w:color="auto" w:frame="1"/>
        </w:rPr>
        <w:t>1</w:t>
      </w:r>
    </w:p>
    <w:p w:rsidR="00A31489" w:rsidRPr="00A31489" w:rsidRDefault="00A31489" w:rsidP="00A31489">
      <w:pPr>
        <w:numPr>
          <w:ilvl w:val="0"/>
          <w:numId w:val="6"/>
        </w:numPr>
        <w:shd w:val="clear" w:color="auto" w:fill="FFFFFF"/>
        <w:ind w:left="0"/>
        <w:jc w:val="center"/>
        <w:textAlignment w:val="center"/>
        <w:rPr>
          <w:rFonts w:ascii="Arial" w:eastAsia="Times New Roman" w:hAnsi="Arial" w:cs="Arial"/>
          <w:color w:val="333333"/>
        </w:rPr>
      </w:pPr>
    </w:p>
    <w:p w:rsidR="00A31489" w:rsidRPr="00A31489" w:rsidRDefault="00A31489" w:rsidP="00A31489">
      <w:pPr>
        <w:numPr>
          <w:ilvl w:val="0"/>
          <w:numId w:val="6"/>
        </w:numPr>
        <w:shd w:val="clear" w:color="auto" w:fill="FFFFFF"/>
        <w:ind w:left="0"/>
        <w:jc w:val="center"/>
        <w:textAlignment w:val="center"/>
        <w:rPr>
          <w:rFonts w:ascii="Arial" w:eastAsia="Times New Roman" w:hAnsi="Arial" w:cs="Arial"/>
          <w:color w:val="333333"/>
        </w:rPr>
      </w:pPr>
    </w:p>
    <w:p w:rsidR="00A31489" w:rsidRPr="00A31489" w:rsidRDefault="00A31489" w:rsidP="00A31489">
      <w:pPr>
        <w:numPr>
          <w:ilvl w:val="0"/>
          <w:numId w:val="6"/>
        </w:numPr>
        <w:shd w:val="clear" w:color="auto" w:fill="FFFFFF"/>
        <w:ind w:left="0"/>
        <w:jc w:val="center"/>
        <w:textAlignment w:val="center"/>
        <w:rPr>
          <w:rFonts w:ascii="Arial" w:eastAsia="Times New Roman" w:hAnsi="Arial" w:cs="Arial"/>
          <w:color w:val="333333"/>
        </w:rPr>
      </w:pP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You probably know that Excel's Subtotal feature quickly generates subtotals for groups. What you might not know is that Subtotal can evaluate more than one column using the same </w:t>
      </w:r>
      <w:proofErr w:type="spellStart"/>
      <w:r w:rsidRPr="00A31489">
        <w:rPr>
          <w:rFonts w:ascii="Arial" w:hAnsi="Arial" w:cs="Arial"/>
          <w:color w:val="333333"/>
        </w:rPr>
        <w:t>subtotaling</w:t>
      </w:r>
      <w:proofErr w:type="spellEnd"/>
      <w:r w:rsidRPr="00A31489">
        <w:rPr>
          <w:rFonts w:ascii="Arial" w:hAnsi="Arial" w:cs="Arial"/>
          <w:color w:val="333333"/>
        </w:rPr>
        <w:t xml:space="preserve"> function. In addition, it can evaluate the same group using a different function.</w:t>
      </w:r>
    </w:p>
    <w:p w:rsidR="00A31489" w:rsidRPr="00A31489" w:rsidRDefault="00A31489" w:rsidP="00A31489">
      <w:pPr>
        <w:shd w:val="clear" w:color="auto" w:fill="FFFFFF"/>
        <w:spacing w:after="300"/>
        <w:rPr>
          <w:rFonts w:ascii="Arial" w:hAnsi="Arial" w:cs="Arial"/>
          <w:color w:val="333333"/>
        </w:rPr>
      </w:pPr>
      <w:r w:rsidRPr="00A31489">
        <w:rPr>
          <w:rStyle w:val="Emphasis"/>
          <w:rFonts w:ascii="Arial" w:hAnsi="Arial" w:cs="Arial"/>
          <w:color w:val="333333"/>
        </w:rPr>
        <w:fldChar w:fldCharType="begin"/>
      </w:r>
      <w:r w:rsidRPr="00A31489">
        <w:rPr>
          <w:rStyle w:val="Emphasis"/>
          <w:rFonts w:ascii="Arial" w:hAnsi="Arial" w:cs="Arial"/>
          <w:color w:val="333333"/>
        </w:rPr>
        <w:instrText xml:space="preserve"> HYPERLINK "http://b2b.cbsimg.net/downloads/Windows/1-21_SubtotalsDemos.zip" \t "_blank" </w:instrText>
      </w:r>
      <w:r w:rsidRPr="00A31489">
        <w:rPr>
          <w:rStyle w:val="Emphasis"/>
          <w:rFonts w:ascii="Arial" w:hAnsi="Arial" w:cs="Arial"/>
          <w:color w:val="333333"/>
        </w:rPr>
      </w:r>
      <w:r w:rsidRPr="00A31489">
        <w:rPr>
          <w:rStyle w:val="Emphasis"/>
          <w:rFonts w:ascii="Arial" w:hAnsi="Arial" w:cs="Arial"/>
          <w:color w:val="333333"/>
        </w:rPr>
        <w:fldChar w:fldCharType="separate"/>
      </w:r>
      <w:r w:rsidRPr="00A31489">
        <w:rPr>
          <w:rStyle w:val="Hyperlink"/>
          <w:rFonts w:ascii="Arial" w:hAnsi="Arial" w:cs="Arial"/>
          <w:i/>
          <w:iCs/>
          <w:color w:val="3289C8"/>
        </w:rPr>
        <w:t>Two demo Excel files are available for you to download.</w:t>
      </w:r>
      <w:r w:rsidRPr="00A31489">
        <w:rPr>
          <w:rStyle w:val="Emphasis"/>
          <w:rFonts w:ascii="Arial" w:hAnsi="Arial" w:cs="Arial"/>
          <w:color w:val="333333"/>
        </w:rPr>
        <w:fldChar w:fldCharType="end"/>
      </w:r>
    </w:p>
    <w:p w:rsidR="00A31489" w:rsidRPr="00A31489" w:rsidRDefault="00A31489" w:rsidP="00A31489">
      <w:pPr>
        <w:pStyle w:val="Heading5"/>
        <w:shd w:val="clear" w:color="auto" w:fill="FFFFFF"/>
        <w:spacing w:before="300" w:beforeAutospacing="0" w:after="150" w:afterAutospacing="0"/>
        <w:jc w:val="center"/>
        <w:rPr>
          <w:rFonts w:ascii="Arial" w:eastAsia="Times New Roman" w:hAnsi="Arial" w:cs="Arial"/>
          <w:color w:val="333333"/>
          <w:sz w:val="24"/>
          <w:szCs w:val="24"/>
        </w:rPr>
      </w:pPr>
      <w:r w:rsidRPr="00A31489">
        <w:rPr>
          <w:rFonts w:ascii="Arial" w:eastAsia="Times New Roman" w:hAnsi="Arial" w:cs="Arial"/>
          <w:color w:val="333333"/>
          <w:sz w:val="24"/>
          <w:szCs w:val="24"/>
        </w:rPr>
        <w:t xml:space="preserve">Sign up for </w:t>
      </w:r>
      <w:proofErr w:type="spellStart"/>
      <w:r w:rsidRPr="00A31489">
        <w:rPr>
          <w:rFonts w:ascii="Arial" w:eastAsia="Times New Roman" w:hAnsi="Arial" w:cs="Arial"/>
          <w:color w:val="333333"/>
          <w:sz w:val="24"/>
          <w:szCs w:val="24"/>
        </w:rPr>
        <w:t>TechRepublic's</w:t>
      </w:r>
      <w:proofErr w:type="spellEnd"/>
      <w:r w:rsidRPr="00A31489">
        <w:rPr>
          <w:rFonts w:ascii="Arial" w:eastAsia="Times New Roman" w:hAnsi="Arial" w:cs="Arial"/>
          <w:color w:val="333333"/>
          <w:sz w:val="24"/>
          <w:szCs w:val="24"/>
        </w:rPr>
        <w:t xml:space="preserve"> Windows and Office newsletter!</w:t>
      </w:r>
    </w:p>
    <w:p w:rsidR="00A31489" w:rsidRPr="00A31489" w:rsidRDefault="00A31489" w:rsidP="00A31489">
      <w:pPr>
        <w:pStyle w:val="Heading4"/>
        <w:shd w:val="clear" w:color="auto" w:fill="FFFFFF"/>
        <w:spacing w:before="0" w:beforeAutospacing="0" w:after="0" w:afterAutospacing="0"/>
        <w:jc w:val="center"/>
        <w:rPr>
          <w:rFonts w:ascii="Arial" w:eastAsia="Times New Roman" w:hAnsi="Arial" w:cs="Arial"/>
          <w:color w:val="333333"/>
        </w:rPr>
      </w:pPr>
      <w:r w:rsidRPr="00A31489">
        <w:rPr>
          <w:rFonts w:ascii="Arial" w:eastAsia="Times New Roman" w:hAnsi="Arial" w:cs="Arial"/>
          <w:color w:val="333333"/>
        </w:rPr>
        <w:t>SUBSCRIBE</w:t>
      </w:r>
    </w:p>
    <w:p w:rsidR="00A31489" w:rsidRPr="00A31489" w:rsidRDefault="00A31489" w:rsidP="00A31489">
      <w:pPr>
        <w:pStyle w:val="Heading2"/>
        <w:shd w:val="clear" w:color="auto" w:fill="FFFFFF"/>
        <w:spacing w:before="300" w:beforeAutospacing="0" w:after="150" w:afterAutospacing="0"/>
        <w:rPr>
          <w:rFonts w:ascii="Arial" w:eastAsia="Times New Roman" w:hAnsi="Arial" w:cs="Arial"/>
          <w:color w:val="333333"/>
          <w:spacing w:val="-5"/>
          <w:sz w:val="24"/>
          <w:szCs w:val="24"/>
        </w:rPr>
      </w:pPr>
      <w:r w:rsidRPr="00A31489">
        <w:rPr>
          <w:rStyle w:val="Strong"/>
          <w:rFonts w:ascii="Arial" w:eastAsia="Times New Roman" w:hAnsi="Arial" w:cs="Arial"/>
          <w:b/>
          <w:bCs/>
          <w:color w:val="333333"/>
          <w:spacing w:val="-5"/>
          <w:sz w:val="24"/>
          <w:szCs w:val="24"/>
        </w:rPr>
        <w:t xml:space="preserve">Multiple </w:t>
      </w:r>
      <w:proofErr w:type="spellStart"/>
      <w:r w:rsidRPr="00A31489">
        <w:rPr>
          <w:rStyle w:val="Strong"/>
          <w:rFonts w:ascii="Arial" w:eastAsia="Times New Roman" w:hAnsi="Arial" w:cs="Arial"/>
          <w:b/>
          <w:bCs/>
          <w:color w:val="333333"/>
          <w:spacing w:val="-5"/>
          <w:sz w:val="24"/>
          <w:szCs w:val="24"/>
        </w:rPr>
        <w:t>subtotaling</w:t>
      </w:r>
      <w:proofErr w:type="spellEnd"/>
      <w:r w:rsidRPr="00A31489">
        <w:rPr>
          <w:rStyle w:val="Strong"/>
          <w:rFonts w:ascii="Arial" w:eastAsia="Times New Roman" w:hAnsi="Arial" w:cs="Arial"/>
          <w:b/>
          <w:bCs/>
          <w:color w:val="333333"/>
          <w:spacing w:val="-5"/>
          <w:sz w:val="24"/>
          <w:szCs w:val="24"/>
        </w:rPr>
        <w:t xml:space="preserve"> functions</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First, let's use Subtotal to display multiple Average functions for the same group. Specifically, we'll use this feature to return the average for both the Unit Price and Units In Stock fields in the data shown below:</w:t>
      </w:r>
    </w:p>
    <w:p w:rsidR="00A31489" w:rsidRPr="00A31489" w:rsidRDefault="00A31489" w:rsidP="00A31489">
      <w:pPr>
        <w:numPr>
          <w:ilvl w:val="0"/>
          <w:numId w:val="7"/>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 xml:space="preserve">First, sort the data by the column that contains the grouping value. Because Subtotal evaluates group, you should always </w:t>
      </w:r>
      <w:proofErr w:type="spellStart"/>
      <w:r w:rsidRPr="00A31489">
        <w:rPr>
          <w:rFonts w:ascii="Arial" w:eastAsia="Times New Roman" w:hAnsi="Arial" w:cs="Arial"/>
          <w:color w:val="333333"/>
        </w:rPr>
        <w:t>sort</w:t>
      </w:r>
      <w:r w:rsidRPr="00A31489">
        <w:rPr>
          <w:rStyle w:val="Emphasis"/>
          <w:rFonts w:ascii="Arial" w:eastAsia="Times New Roman" w:hAnsi="Arial" w:cs="Arial"/>
          <w:color w:val="333333"/>
        </w:rPr>
        <w:t>before</w:t>
      </w:r>
      <w:proofErr w:type="spellEnd"/>
      <w:r w:rsidRPr="00A31489">
        <w:rPr>
          <w:rFonts w:ascii="Arial" w:eastAsia="Times New Roman" w:hAnsi="Arial" w:cs="Arial"/>
          <w:color w:val="333333"/>
        </w:rPr>
        <w:t> executing the feature. In this case, sort by the Category values to evaluate the many category groups.</w:t>
      </w:r>
    </w:p>
    <w:p w:rsidR="00A31489" w:rsidRPr="00A31489" w:rsidRDefault="00A31489" w:rsidP="00A31489">
      <w:pPr>
        <w:numPr>
          <w:ilvl w:val="0"/>
          <w:numId w:val="7"/>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anywhere in the data. Click the Data tab and then click Subtotal in the Outline group. In Excel 2003, choose Subtotals from the Data menu.</w:t>
      </w:r>
    </w:p>
    <w:p w:rsidR="00A31489" w:rsidRPr="00A31489" w:rsidRDefault="00A31489" w:rsidP="00A31489">
      <w:pPr>
        <w:numPr>
          <w:ilvl w:val="0"/>
          <w:numId w:val="7"/>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In the resulting dialog box, choose Category from the At Each Change In dropdown and Average from the Function dropdown.</w:t>
      </w:r>
    </w:p>
    <w:p w:rsidR="00A31489" w:rsidRPr="00A31489" w:rsidRDefault="00A31489" w:rsidP="00A31489">
      <w:pPr>
        <w:numPr>
          <w:ilvl w:val="0"/>
          <w:numId w:val="7"/>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 xml:space="preserve">Here's how to get multiple functions: in the Add Subtotal </w:t>
      </w:r>
      <w:proofErr w:type="gramStart"/>
      <w:r w:rsidRPr="00A31489">
        <w:rPr>
          <w:rFonts w:ascii="Arial" w:eastAsia="Times New Roman" w:hAnsi="Arial" w:cs="Arial"/>
          <w:color w:val="333333"/>
        </w:rPr>
        <w:t>To</w:t>
      </w:r>
      <w:proofErr w:type="gramEnd"/>
      <w:r w:rsidRPr="00A31489">
        <w:rPr>
          <w:rFonts w:ascii="Arial" w:eastAsia="Times New Roman" w:hAnsi="Arial" w:cs="Arial"/>
          <w:color w:val="333333"/>
        </w:rPr>
        <w:t xml:space="preserve"> list, check Unit Price and Units In Stock. If anything else is checked, uncheck it.</w:t>
      </w:r>
    </w:p>
    <w:p w:rsidR="00A31489" w:rsidRPr="00A31489" w:rsidRDefault="00A31489" w:rsidP="00A31489">
      <w:pPr>
        <w:numPr>
          <w:ilvl w:val="0"/>
          <w:numId w:val="7"/>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Check the Replace Current Subtotals and Summary Below Data options.</w:t>
      </w:r>
    </w:p>
    <w:p w:rsidR="00A31489" w:rsidRPr="00A31489" w:rsidRDefault="00A31489" w:rsidP="00A31489">
      <w:pPr>
        <w:numPr>
          <w:ilvl w:val="0"/>
          <w:numId w:val="7"/>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OK.</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10A896A8" wp14:editId="2EA85CC9">
            <wp:extent cx="7874000" cy="5537200"/>
            <wp:effectExtent l="0" t="0" r="0" b="0"/>
            <wp:docPr id="9" name="Picture 9" descr="https://tr1.cbsistatic.com/hub/i/2013/01/18/692d67b7-f489-11e4-940f-14feb5cc3d2a/640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1.cbsistatic.com/hub/i/2013/01/18/692d67b7-f489-11e4-940f-14feb5cc3d2a/6401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0" cy="55372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0BFC55E0" wp14:editId="6A773775">
            <wp:extent cx="7874000" cy="4546600"/>
            <wp:effectExtent l="0" t="0" r="0" b="0"/>
            <wp:docPr id="10" name="Picture 10" descr="https://tr1.cbsistatic.com/hub/i/2013/01/18/69aaa103-f489-11e4-940f-14feb5cc3d2a/640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1.cbsistatic.com/hub/i/2013/01/18/69aaa103-f489-11e4-940f-14feb5cc3d2a/64014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0" cy="45466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How easy was that? With just a few clicks, you generated the average price and stock for each product category. You could add more averages if you wanted to. What you can't do is add a different function to the same </w:t>
      </w:r>
      <w:proofErr w:type="spellStart"/>
      <w:r w:rsidRPr="00A31489">
        <w:rPr>
          <w:rFonts w:ascii="Arial" w:hAnsi="Arial" w:cs="Arial"/>
          <w:color w:val="333333"/>
        </w:rPr>
        <w:t>subtotaling</w:t>
      </w:r>
      <w:proofErr w:type="spellEnd"/>
      <w:r w:rsidRPr="00A31489">
        <w:rPr>
          <w:rFonts w:ascii="Arial" w:hAnsi="Arial" w:cs="Arial"/>
          <w:color w:val="333333"/>
        </w:rPr>
        <w:t xml:space="preserve"> row.</w:t>
      </w:r>
    </w:p>
    <w:p w:rsidR="00A31489" w:rsidRPr="00A31489" w:rsidRDefault="00A31489" w:rsidP="00A31489">
      <w:pPr>
        <w:pStyle w:val="Heading2"/>
        <w:shd w:val="clear" w:color="auto" w:fill="FFFFFF"/>
        <w:spacing w:before="300" w:beforeAutospacing="0" w:after="150" w:afterAutospacing="0"/>
        <w:rPr>
          <w:rFonts w:ascii="Arial" w:eastAsia="Times New Roman" w:hAnsi="Arial" w:cs="Arial"/>
          <w:color w:val="333333"/>
          <w:spacing w:val="-5"/>
          <w:sz w:val="24"/>
          <w:szCs w:val="24"/>
        </w:rPr>
      </w:pPr>
      <w:r w:rsidRPr="00A31489">
        <w:rPr>
          <w:rStyle w:val="Strong"/>
          <w:rFonts w:ascii="Arial" w:eastAsia="Times New Roman" w:hAnsi="Arial" w:cs="Arial"/>
          <w:b/>
          <w:bCs/>
          <w:color w:val="333333"/>
          <w:spacing w:val="-5"/>
          <w:sz w:val="24"/>
          <w:szCs w:val="24"/>
        </w:rPr>
        <w:t xml:space="preserve">Multiple </w:t>
      </w:r>
      <w:proofErr w:type="spellStart"/>
      <w:r w:rsidRPr="00A31489">
        <w:rPr>
          <w:rStyle w:val="Strong"/>
          <w:rFonts w:ascii="Arial" w:eastAsia="Times New Roman" w:hAnsi="Arial" w:cs="Arial"/>
          <w:b/>
          <w:bCs/>
          <w:color w:val="333333"/>
          <w:spacing w:val="-5"/>
          <w:sz w:val="24"/>
          <w:szCs w:val="24"/>
        </w:rPr>
        <w:t>subtotaling</w:t>
      </w:r>
      <w:proofErr w:type="spellEnd"/>
      <w:r w:rsidRPr="00A31489">
        <w:rPr>
          <w:rStyle w:val="Strong"/>
          <w:rFonts w:ascii="Arial" w:eastAsia="Times New Roman" w:hAnsi="Arial" w:cs="Arial"/>
          <w:b/>
          <w:bCs/>
          <w:color w:val="333333"/>
          <w:spacing w:val="-5"/>
          <w:sz w:val="24"/>
          <w:szCs w:val="24"/>
        </w:rPr>
        <w:t xml:space="preserve"> rows</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When you need to display different </w:t>
      </w:r>
      <w:proofErr w:type="spellStart"/>
      <w:r w:rsidRPr="00A31489">
        <w:rPr>
          <w:rFonts w:ascii="Arial" w:hAnsi="Arial" w:cs="Arial"/>
          <w:color w:val="333333"/>
        </w:rPr>
        <w:t>subtotaling</w:t>
      </w:r>
      <w:proofErr w:type="spellEnd"/>
      <w:r w:rsidRPr="00A31489">
        <w:rPr>
          <w:rFonts w:ascii="Arial" w:hAnsi="Arial" w:cs="Arial"/>
          <w:color w:val="333333"/>
        </w:rPr>
        <w:t xml:space="preserve"> functions, add another row of subtotals. For instance, let's sum the number of units on order - without deleting the existing row of averages:</w:t>
      </w:r>
    </w:p>
    <w:p w:rsidR="00A31489" w:rsidRPr="00A31489" w:rsidRDefault="00A31489" w:rsidP="00A31489">
      <w:pPr>
        <w:numPr>
          <w:ilvl w:val="0"/>
          <w:numId w:val="8"/>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You sorted the data earlier by Category, so you don't need to sort again.</w:t>
      </w:r>
    </w:p>
    <w:p w:rsidR="00A31489" w:rsidRPr="00A31489" w:rsidRDefault="00A31489" w:rsidP="00A31489">
      <w:pPr>
        <w:numPr>
          <w:ilvl w:val="0"/>
          <w:numId w:val="8"/>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anywhere inside the data and click Subtotal (in the Outline group). In Excel 2003, choose Subtotals from the Data menu.</w:t>
      </w:r>
    </w:p>
    <w:p w:rsidR="00A31489" w:rsidRPr="00A31489" w:rsidRDefault="00A31489" w:rsidP="00A31489">
      <w:pPr>
        <w:numPr>
          <w:ilvl w:val="0"/>
          <w:numId w:val="8"/>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This time, select Sum from the Function dropdown.</w:t>
      </w:r>
    </w:p>
    <w:p w:rsidR="00A31489" w:rsidRPr="00A31489" w:rsidRDefault="00A31489" w:rsidP="00A31489">
      <w:pPr>
        <w:numPr>
          <w:ilvl w:val="0"/>
          <w:numId w:val="8"/>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Uncheck the Unit Price and Units In Stock in the Add Subtotal To list and check Units In Stock.</w:t>
      </w:r>
    </w:p>
    <w:p w:rsidR="00A31489" w:rsidRPr="00A31489" w:rsidRDefault="00A31489" w:rsidP="00A31489">
      <w:pPr>
        <w:numPr>
          <w:ilvl w:val="0"/>
          <w:numId w:val="8"/>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This next step is very important - do </w:t>
      </w:r>
      <w:r w:rsidRPr="00A31489">
        <w:rPr>
          <w:rStyle w:val="Emphasis"/>
          <w:rFonts w:ascii="Arial" w:eastAsia="Times New Roman" w:hAnsi="Arial" w:cs="Arial"/>
          <w:color w:val="333333"/>
        </w:rPr>
        <w:t>not</w:t>
      </w:r>
      <w:r w:rsidRPr="00A31489">
        <w:rPr>
          <w:rFonts w:ascii="Arial" w:eastAsia="Times New Roman" w:hAnsi="Arial" w:cs="Arial"/>
          <w:color w:val="333333"/>
        </w:rPr>
        <w:t> skip it. Uncheck the Replace Current Subtotals option.</w:t>
      </w:r>
    </w:p>
    <w:p w:rsidR="00A31489" w:rsidRPr="00A31489" w:rsidRDefault="00A31489" w:rsidP="00A31489">
      <w:pPr>
        <w:numPr>
          <w:ilvl w:val="0"/>
          <w:numId w:val="8"/>
        </w:numPr>
        <w:shd w:val="clear" w:color="auto" w:fill="FFFFFF"/>
        <w:spacing w:before="100" w:beforeAutospacing="1" w:after="100" w:afterAutospacing="1"/>
        <w:ind w:left="375"/>
        <w:rPr>
          <w:rFonts w:ascii="Arial" w:eastAsia="Times New Roman" w:hAnsi="Arial" w:cs="Arial"/>
          <w:color w:val="333333"/>
        </w:rPr>
      </w:pPr>
      <w:r w:rsidRPr="00A31489">
        <w:rPr>
          <w:rFonts w:ascii="Arial" w:eastAsia="Times New Roman" w:hAnsi="Arial" w:cs="Arial"/>
          <w:color w:val="333333"/>
        </w:rPr>
        <w:t>Click OK.</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7A976F79" wp14:editId="1E9C6B59">
            <wp:extent cx="3327400" cy="4102100"/>
            <wp:effectExtent l="0" t="0" r="0" b="12700"/>
            <wp:docPr id="11" name="Picture 11" descr="https://tr1.cbsistatic.com/hub/i/2013/01/18/6a2016b4-f489-11e4-940f-14feb5cc3d2a/640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1.cbsistatic.com/hub/i/2013/01/18/6a2016b4-f489-11e4-940f-14feb5cc3d2a/64014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41021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noProof/>
          <w:color w:val="333333"/>
          <w:lang w:val="en-US"/>
        </w:rPr>
        <w:drawing>
          <wp:inline distT="0" distB="0" distL="0" distR="0" wp14:anchorId="71CEE881" wp14:editId="29BA9F64">
            <wp:extent cx="7874000" cy="4533900"/>
            <wp:effectExtent l="0" t="0" r="0" b="12700"/>
            <wp:docPr id="12" name="Picture 12" descr="https://tr1.cbsistatic.com/hub/i/2013/01/18/6a9bc46a-f489-11e4-940f-14feb5cc3d2a/640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1.cbsistatic.com/hub/i/2013/01/18/6a9bc46a-f489-11e4-940f-14feb5cc3d2a/64014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0" cy="4533900"/>
                    </a:xfrm>
                    <a:prstGeom prst="rect">
                      <a:avLst/>
                    </a:prstGeom>
                    <a:noFill/>
                    <a:ln>
                      <a:noFill/>
                    </a:ln>
                  </pic:spPr>
                </pic:pic>
              </a:graphicData>
            </a:graphic>
          </wp:inline>
        </w:drawing>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Now you have two </w:t>
      </w:r>
      <w:proofErr w:type="spellStart"/>
      <w:r w:rsidRPr="00A31489">
        <w:rPr>
          <w:rFonts w:ascii="Arial" w:hAnsi="Arial" w:cs="Arial"/>
          <w:color w:val="333333"/>
        </w:rPr>
        <w:t>subtotaling</w:t>
      </w:r>
      <w:proofErr w:type="spellEnd"/>
      <w:r w:rsidRPr="00A31489">
        <w:rPr>
          <w:rFonts w:ascii="Arial" w:hAnsi="Arial" w:cs="Arial"/>
          <w:color w:val="333333"/>
        </w:rPr>
        <w:t xml:space="preserve"> rows. The first shows two averages and the second shows the total number of units in stock.  It's such a simple step, but the return is huge!</w:t>
      </w:r>
    </w:p>
    <w:p w:rsidR="00A31489" w:rsidRPr="00A31489" w:rsidRDefault="00A31489" w:rsidP="00A31489">
      <w:pPr>
        <w:shd w:val="clear" w:color="auto" w:fill="FFFFFF"/>
        <w:spacing w:after="300"/>
        <w:rPr>
          <w:rFonts w:ascii="Arial" w:hAnsi="Arial" w:cs="Arial"/>
          <w:color w:val="333333"/>
        </w:rPr>
      </w:pPr>
      <w:r w:rsidRPr="00A31489">
        <w:rPr>
          <w:rFonts w:ascii="Arial" w:hAnsi="Arial" w:cs="Arial"/>
          <w:color w:val="333333"/>
        </w:rPr>
        <w:t xml:space="preserve">Subtotals in the same row will always be of the result of the same function. In this example, we displayed two Average functions in the first row. When you want to evaluate the same group, but display a different function, add a new row. Just remember to uncheck the Replace Current Subtotals option (step 4) when doing so - that's the key to displaying different </w:t>
      </w:r>
      <w:proofErr w:type="spellStart"/>
      <w:r w:rsidRPr="00A31489">
        <w:rPr>
          <w:rFonts w:ascii="Arial" w:hAnsi="Arial" w:cs="Arial"/>
          <w:color w:val="333333"/>
        </w:rPr>
        <w:t>subtotaling</w:t>
      </w:r>
      <w:proofErr w:type="spellEnd"/>
      <w:r w:rsidRPr="00A31489">
        <w:rPr>
          <w:rFonts w:ascii="Arial" w:hAnsi="Arial" w:cs="Arial"/>
          <w:color w:val="333333"/>
        </w:rPr>
        <w:t xml:space="preserve"> functions for the same groups.</w:t>
      </w:r>
    </w:p>
    <w:p w:rsidR="00DE52DF" w:rsidRPr="00A31489" w:rsidRDefault="00DE52DF">
      <w:pPr>
        <w:rPr>
          <w:rFonts w:ascii="Arial" w:hAnsi="Arial" w:cs="Arial"/>
        </w:rPr>
      </w:pPr>
    </w:p>
    <w:sectPr w:rsidR="00DE52DF" w:rsidRPr="00A31489" w:rsidSect="00E96236">
      <w:pgSz w:w="16840" w:h="11900" w:orient="landscape"/>
      <w:pgMar w:top="1800" w:right="1440" w:bottom="1800" w:left="1440" w:header="708" w:footer="708" w:gutter="0"/>
      <w:cols w:space="708"/>
      <w:docGrid w:linePitch="360"/>
      <w:printerSettings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A0"/>
    <w:multiLevelType w:val="multilevel"/>
    <w:tmpl w:val="D61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074DF"/>
    <w:multiLevelType w:val="multilevel"/>
    <w:tmpl w:val="A85A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44264"/>
    <w:multiLevelType w:val="multilevel"/>
    <w:tmpl w:val="8DF8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71A69"/>
    <w:multiLevelType w:val="multilevel"/>
    <w:tmpl w:val="B97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C2E6E"/>
    <w:multiLevelType w:val="multilevel"/>
    <w:tmpl w:val="D522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125FA"/>
    <w:multiLevelType w:val="multilevel"/>
    <w:tmpl w:val="412A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A451A0"/>
    <w:multiLevelType w:val="multilevel"/>
    <w:tmpl w:val="4C4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2471D"/>
    <w:multiLevelType w:val="multilevel"/>
    <w:tmpl w:val="DE8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89"/>
    <w:rsid w:val="00A31489"/>
    <w:rsid w:val="00DE52DF"/>
    <w:rsid w:val="00E9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314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3148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31489"/>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3148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489"/>
    <w:rPr>
      <w:rFonts w:ascii="Times" w:hAnsi="Times"/>
      <w:b/>
      <w:bCs/>
      <w:kern w:val="36"/>
      <w:sz w:val="48"/>
      <w:szCs w:val="48"/>
      <w:lang w:val="en-GB"/>
    </w:rPr>
  </w:style>
  <w:style w:type="character" w:customStyle="1" w:styleId="Heading2Char">
    <w:name w:val="Heading 2 Char"/>
    <w:basedOn w:val="DefaultParagraphFont"/>
    <w:link w:val="Heading2"/>
    <w:uiPriority w:val="9"/>
    <w:rsid w:val="00A31489"/>
    <w:rPr>
      <w:rFonts w:ascii="Times" w:hAnsi="Times"/>
      <w:b/>
      <w:bCs/>
      <w:sz w:val="36"/>
      <w:szCs w:val="36"/>
      <w:lang w:val="en-GB"/>
    </w:rPr>
  </w:style>
  <w:style w:type="character" w:customStyle="1" w:styleId="Heading4Char">
    <w:name w:val="Heading 4 Char"/>
    <w:basedOn w:val="DefaultParagraphFont"/>
    <w:link w:val="Heading4"/>
    <w:uiPriority w:val="9"/>
    <w:rsid w:val="00A31489"/>
    <w:rPr>
      <w:rFonts w:ascii="Times" w:hAnsi="Times"/>
      <w:b/>
      <w:bCs/>
      <w:lang w:val="en-GB"/>
    </w:rPr>
  </w:style>
  <w:style w:type="character" w:customStyle="1" w:styleId="Heading5Char">
    <w:name w:val="Heading 5 Char"/>
    <w:basedOn w:val="DefaultParagraphFont"/>
    <w:link w:val="Heading5"/>
    <w:uiPriority w:val="9"/>
    <w:rsid w:val="00A31489"/>
    <w:rPr>
      <w:rFonts w:ascii="Times" w:hAnsi="Times"/>
      <w:b/>
      <w:bCs/>
      <w:sz w:val="20"/>
      <w:szCs w:val="20"/>
      <w:lang w:val="en-GB"/>
    </w:rPr>
  </w:style>
  <w:style w:type="character" w:styleId="Hyperlink">
    <w:name w:val="Hyperlink"/>
    <w:basedOn w:val="DefaultParagraphFont"/>
    <w:uiPriority w:val="99"/>
    <w:semiHidden/>
    <w:unhideWhenUsed/>
    <w:rsid w:val="00A31489"/>
    <w:rPr>
      <w:color w:val="0000FF"/>
      <w:u w:val="single"/>
    </w:rPr>
  </w:style>
  <w:style w:type="paragraph" w:customStyle="1" w:styleId="takeaway">
    <w:name w:val="takeaway"/>
    <w:basedOn w:val="Normal"/>
    <w:rsid w:val="00A31489"/>
    <w:pPr>
      <w:spacing w:before="100" w:beforeAutospacing="1" w:after="100" w:afterAutospacing="1"/>
    </w:pPr>
    <w:rPr>
      <w:rFonts w:ascii="Times" w:hAnsi="Times"/>
      <w:sz w:val="20"/>
      <w:szCs w:val="20"/>
    </w:rPr>
  </w:style>
  <w:style w:type="paragraph" w:customStyle="1" w:styleId="byline">
    <w:name w:val="byline"/>
    <w:basedOn w:val="Normal"/>
    <w:rsid w:val="00A31489"/>
    <w:pPr>
      <w:spacing w:before="100" w:beforeAutospacing="1" w:after="100" w:afterAutospacing="1"/>
    </w:pPr>
    <w:rPr>
      <w:rFonts w:ascii="Times" w:hAnsi="Times"/>
      <w:sz w:val="20"/>
      <w:szCs w:val="20"/>
    </w:rPr>
  </w:style>
  <w:style w:type="character" w:customStyle="1" w:styleId="separator">
    <w:name w:val="separator"/>
    <w:basedOn w:val="DefaultParagraphFont"/>
    <w:rsid w:val="00A31489"/>
  </w:style>
  <w:style w:type="character" w:customStyle="1" w:styleId="date1">
    <w:name w:val="date1"/>
    <w:basedOn w:val="DefaultParagraphFont"/>
    <w:rsid w:val="00A31489"/>
  </w:style>
  <w:style w:type="character" w:customStyle="1" w:styleId="disqus-comment-count">
    <w:name w:val="disqus-comment-count"/>
    <w:basedOn w:val="DefaultParagraphFont"/>
    <w:rsid w:val="00A31489"/>
  </w:style>
  <w:style w:type="character" w:customStyle="1" w:styleId="social-count">
    <w:name w:val="social-count"/>
    <w:basedOn w:val="DefaultParagraphFont"/>
    <w:rsid w:val="00A31489"/>
  </w:style>
  <w:style w:type="character" w:styleId="Emphasis">
    <w:name w:val="Emphasis"/>
    <w:basedOn w:val="DefaultParagraphFont"/>
    <w:uiPriority w:val="20"/>
    <w:qFormat/>
    <w:rsid w:val="00A31489"/>
    <w:rPr>
      <w:i/>
      <w:iCs/>
    </w:rPr>
  </w:style>
  <w:style w:type="character" w:styleId="Strong">
    <w:name w:val="Strong"/>
    <w:basedOn w:val="DefaultParagraphFont"/>
    <w:uiPriority w:val="22"/>
    <w:qFormat/>
    <w:rsid w:val="00A31489"/>
    <w:rPr>
      <w:b/>
      <w:bCs/>
    </w:rPr>
  </w:style>
  <w:style w:type="paragraph" w:styleId="BalloonText">
    <w:name w:val="Balloon Text"/>
    <w:basedOn w:val="Normal"/>
    <w:link w:val="BalloonTextChar"/>
    <w:uiPriority w:val="99"/>
    <w:semiHidden/>
    <w:unhideWhenUsed/>
    <w:rsid w:val="00A31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48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314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3148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31489"/>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3148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489"/>
    <w:rPr>
      <w:rFonts w:ascii="Times" w:hAnsi="Times"/>
      <w:b/>
      <w:bCs/>
      <w:kern w:val="36"/>
      <w:sz w:val="48"/>
      <w:szCs w:val="48"/>
      <w:lang w:val="en-GB"/>
    </w:rPr>
  </w:style>
  <w:style w:type="character" w:customStyle="1" w:styleId="Heading2Char">
    <w:name w:val="Heading 2 Char"/>
    <w:basedOn w:val="DefaultParagraphFont"/>
    <w:link w:val="Heading2"/>
    <w:uiPriority w:val="9"/>
    <w:rsid w:val="00A31489"/>
    <w:rPr>
      <w:rFonts w:ascii="Times" w:hAnsi="Times"/>
      <w:b/>
      <w:bCs/>
      <w:sz w:val="36"/>
      <w:szCs w:val="36"/>
      <w:lang w:val="en-GB"/>
    </w:rPr>
  </w:style>
  <w:style w:type="character" w:customStyle="1" w:styleId="Heading4Char">
    <w:name w:val="Heading 4 Char"/>
    <w:basedOn w:val="DefaultParagraphFont"/>
    <w:link w:val="Heading4"/>
    <w:uiPriority w:val="9"/>
    <w:rsid w:val="00A31489"/>
    <w:rPr>
      <w:rFonts w:ascii="Times" w:hAnsi="Times"/>
      <w:b/>
      <w:bCs/>
      <w:lang w:val="en-GB"/>
    </w:rPr>
  </w:style>
  <w:style w:type="character" w:customStyle="1" w:styleId="Heading5Char">
    <w:name w:val="Heading 5 Char"/>
    <w:basedOn w:val="DefaultParagraphFont"/>
    <w:link w:val="Heading5"/>
    <w:uiPriority w:val="9"/>
    <w:rsid w:val="00A31489"/>
    <w:rPr>
      <w:rFonts w:ascii="Times" w:hAnsi="Times"/>
      <w:b/>
      <w:bCs/>
      <w:sz w:val="20"/>
      <w:szCs w:val="20"/>
      <w:lang w:val="en-GB"/>
    </w:rPr>
  </w:style>
  <w:style w:type="character" w:styleId="Hyperlink">
    <w:name w:val="Hyperlink"/>
    <w:basedOn w:val="DefaultParagraphFont"/>
    <w:uiPriority w:val="99"/>
    <w:semiHidden/>
    <w:unhideWhenUsed/>
    <w:rsid w:val="00A31489"/>
    <w:rPr>
      <w:color w:val="0000FF"/>
      <w:u w:val="single"/>
    </w:rPr>
  </w:style>
  <w:style w:type="paragraph" w:customStyle="1" w:styleId="takeaway">
    <w:name w:val="takeaway"/>
    <w:basedOn w:val="Normal"/>
    <w:rsid w:val="00A31489"/>
    <w:pPr>
      <w:spacing w:before="100" w:beforeAutospacing="1" w:after="100" w:afterAutospacing="1"/>
    </w:pPr>
    <w:rPr>
      <w:rFonts w:ascii="Times" w:hAnsi="Times"/>
      <w:sz w:val="20"/>
      <w:szCs w:val="20"/>
    </w:rPr>
  </w:style>
  <w:style w:type="paragraph" w:customStyle="1" w:styleId="byline">
    <w:name w:val="byline"/>
    <w:basedOn w:val="Normal"/>
    <w:rsid w:val="00A31489"/>
    <w:pPr>
      <w:spacing w:before="100" w:beforeAutospacing="1" w:after="100" w:afterAutospacing="1"/>
    </w:pPr>
    <w:rPr>
      <w:rFonts w:ascii="Times" w:hAnsi="Times"/>
      <w:sz w:val="20"/>
      <w:szCs w:val="20"/>
    </w:rPr>
  </w:style>
  <w:style w:type="character" w:customStyle="1" w:styleId="separator">
    <w:name w:val="separator"/>
    <w:basedOn w:val="DefaultParagraphFont"/>
    <w:rsid w:val="00A31489"/>
  </w:style>
  <w:style w:type="character" w:customStyle="1" w:styleId="date1">
    <w:name w:val="date1"/>
    <w:basedOn w:val="DefaultParagraphFont"/>
    <w:rsid w:val="00A31489"/>
  </w:style>
  <w:style w:type="character" w:customStyle="1" w:styleId="disqus-comment-count">
    <w:name w:val="disqus-comment-count"/>
    <w:basedOn w:val="DefaultParagraphFont"/>
    <w:rsid w:val="00A31489"/>
  </w:style>
  <w:style w:type="character" w:customStyle="1" w:styleId="social-count">
    <w:name w:val="social-count"/>
    <w:basedOn w:val="DefaultParagraphFont"/>
    <w:rsid w:val="00A31489"/>
  </w:style>
  <w:style w:type="character" w:styleId="Emphasis">
    <w:name w:val="Emphasis"/>
    <w:basedOn w:val="DefaultParagraphFont"/>
    <w:uiPriority w:val="20"/>
    <w:qFormat/>
    <w:rsid w:val="00A31489"/>
    <w:rPr>
      <w:i/>
      <w:iCs/>
    </w:rPr>
  </w:style>
  <w:style w:type="character" w:styleId="Strong">
    <w:name w:val="Strong"/>
    <w:basedOn w:val="DefaultParagraphFont"/>
    <w:uiPriority w:val="22"/>
    <w:qFormat/>
    <w:rsid w:val="00A31489"/>
    <w:rPr>
      <w:b/>
      <w:bCs/>
    </w:rPr>
  </w:style>
  <w:style w:type="paragraph" w:styleId="BalloonText">
    <w:name w:val="Balloon Text"/>
    <w:basedOn w:val="Normal"/>
    <w:link w:val="BalloonTextChar"/>
    <w:uiPriority w:val="99"/>
    <w:semiHidden/>
    <w:unhideWhenUsed/>
    <w:rsid w:val="00A31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48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6654">
      <w:bodyDiv w:val="1"/>
      <w:marLeft w:val="0"/>
      <w:marRight w:val="0"/>
      <w:marTop w:val="0"/>
      <w:marBottom w:val="0"/>
      <w:divBdr>
        <w:top w:val="none" w:sz="0" w:space="0" w:color="auto"/>
        <w:left w:val="none" w:sz="0" w:space="0" w:color="auto"/>
        <w:bottom w:val="none" w:sz="0" w:space="0" w:color="auto"/>
        <w:right w:val="none" w:sz="0" w:space="0" w:color="auto"/>
      </w:divBdr>
      <w:divsChild>
        <w:div w:id="1082141596">
          <w:marLeft w:val="0"/>
          <w:marRight w:val="0"/>
          <w:marTop w:val="0"/>
          <w:marBottom w:val="0"/>
          <w:divBdr>
            <w:top w:val="none" w:sz="0" w:space="0" w:color="auto"/>
            <w:left w:val="none" w:sz="0" w:space="0" w:color="auto"/>
            <w:bottom w:val="none" w:sz="0" w:space="0" w:color="auto"/>
            <w:right w:val="none" w:sz="0" w:space="0" w:color="auto"/>
          </w:divBdr>
          <w:divsChild>
            <w:div w:id="508446456">
              <w:marLeft w:val="0"/>
              <w:marRight w:val="0"/>
              <w:marTop w:val="0"/>
              <w:marBottom w:val="0"/>
              <w:divBdr>
                <w:top w:val="none" w:sz="0" w:space="0" w:color="auto"/>
                <w:left w:val="none" w:sz="0" w:space="0" w:color="auto"/>
                <w:bottom w:val="none" w:sz="0" w:space="0" w:color="auto"/>
                <w:right w:val="none" w:sz="0" w:space="0" w:color="auto"/>
              </w:divBdr>
              <w:divsChild>
                <w:div w:id="1480539451">
                  <w:marLeft w:val="0"/>
                  <w:marRight w:val="0"/>
                  <w:marTop w:val="0"/>
                  <w:marBottom w:val="0"/>
                  <w:divBdr>
                    <w:top w:val="none" w:sz="0" w:space="0" w:color="auto"/>
                    <w:left w:val="none" w:sz="0" w:space="0" w:color="auto"/>
                    <w:bottom w:val="none" w:sz="0" w:space="0" w:color="auto"/>
                    <w:right w:val="none" w:sz="0" w:space="0" w:color="auto"/>
                  </w:divBdr>
                  <w:divsChild>
                    <w:div w:id="912621053">
                      <w:marLeft w:val="0"/>
                      <w:marRight w:val="0"/>
                      <w:marTop w:val="0"/>
                      <w:marBottom w:val="0"/>
                      <w:divBdr>
                        <w:top w:val="none" w:sz="0" w:space="0" w:color="auto"/>
                        <w:left w:val="none" w:sz="0" w:space="0" w:color="auto"/>
                        <w:bottom w:val="none" w:sz="0" w:space="0" w:color="auto"/>
                        <w:right w:val="none" w:sz="0" w:space="0" w:color="auto"/>
                      </w:divBdr>
                    </w:div>
                    <w:div w:id="1559394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3417572">
          <w:marLeft w:val="0"/>
          <w:marRight w:val="0"/>
          <w:marTop w:val="0"/>
          <w:marBottom w:val="0"/>
          <w:divBdr>
            <w:top w:val="none" w:sz="0" w:space="0" w:color="auto"/>
            <w:left w:val="none" w:sz="0" w:space="0" w:color="auto"/>
            <w:bottom w:val="none" w:sz="0" w:space="0" w:color="auto"/>
            <w:right w:val="none" w:sz="0" w:space="0" w:color="auto"/>
          </w:divBdr>
          <w:divsChild>
            <w:div w:id="1116294644">
              <w:marLeft w:val="0"/>
              <w:marRight w:val="0"/>
              <w:marTop w:val="0"/>
              <w:marBottom w:val="0"/>
              <w:divBdr>
                <w:top w:val="none" w:sz="0" w:space="0" w:color="auto"/>
                <w:left w:val="none" w:sz="0" w:space="0" w:color="auto"/>
                <w:bottom w:val="none" w:sz="0" w:space="0" w:color="auto"/>
                <w:right w:val="none" w:sz="0" w:space="0" w:color="auto"/>
              </w:divBdr>
              <w:divsChild>
                <w:div w:id="438333363">
                  <w:marLeft w:val="0"/>
                  <w:marRight w:val="0"/>
                  <w:marTop w:val="0"/>
                  <w:marBottom w:val="0"/>
                  <w:divBdr>
                    <w:top w:val="none" w:sz="0" w:space="0" w:color="auto"/>
                    <w:left w:val="none" w:sz="0" w:space="0" w:color="auto"/>
                    <w:bottom w:val="none" w:sz="0" w:space="0" w:color="auto"/>
                    <w:right w:val="none" w:sz="0" w:space="0" w:color="auto"/>
                  </w:divBdr>
                  <w:divsChild>
                    <w:div w:id="637608850">
                      <w:marLeft w:val="0"/>
                      <w:marRight w:val="0"/>
                      <w:marTop w:val="0"/>
                      <w:marBottom w:val="0"/>
                      <w:divBdr>
                        <w:top w:val="none" w:sz="0" w:space="0" w:color="auto"/>
                        <w:left w:val="none" w:sz="0" w:space="0" w:color="auto"/>
                        <w:bottom w:val="none" w:sz="0" w:space="0" w:color="auto"/>
                        <w:right w:val="none" w:sz="0" w:space="0" w:color="auto"/>
                      </w:divBdr>
                      <w:divsChild>
                        <w:div w:id="934438516">
                          <w:marLeft w:val="0"/>
                          <w:marRight w:val="0"/>
                          <w:marTop w:val="0"/>
                          <w:marBottom w:val="0"/>
                          <w:divBdr>
                            <w:top w:val="none" w:sz="0" w:space="0" w:color="auto"/>
                            <w:left w:val="none" w:sz="0" w:space="0" w:color="auto"/>
                            <w:bottom w:val="none" w:sz="0" w:space="0" w:color="auto"/>
                            <w:right w:val="none" w:sz="0" w:space="0" w:color="auto"/>
                          </w:divBdr>
                          <w:divsChild>
                            <w:div w:id="866067503">
                              <w:marLeft w:val="0"/>
                              <w:marRight w:val="0"/>
                              <w:marTop w:val="0"/>
                              <w:marBottom w:val="0"/>
                              <w:divBdr>
                                <w:top w:val="none" w:sz="0" w:space="0" w:color="auto"/>
                                <w:left w:val="none" w:sz="0" w:space="0" w:color="auto"/>
                                <w:bottom w:val="none" w:sz="0" w:space="0" w:color="auto"/>
                                <w:right w:val="none" w:sz="0" w:space="0" w:color="auto"/>
                              </w:divBdr>
                              <w:divsChild>
                                <w:div w:id="122967884">
                                  <w:marLeft w:val="0"/>
                                  <w:marRight w:val="0"/>
                                  <w:marTop w:val="0"/>
                                  <w:marBottom w:val="0"/>
                                  <w:divBdr>
                                    <w:top w:val="none" w:sz="0" w:space="0" w:color="auto"/>
                                    <w:left w:val="none" w:sz="0" w:space="0" w:color="auto"/>
                                    <w:bottom w:val="none" w:sz="0" w:space="0" w:color="auto"/>
                                    <w:right w:val="none" w:sz="0" w:space="0" w:color="auto"/>
                                  </w:divBdr>
                                  <w:divsChild>
                                    <w:div w:id="300964637">
                                      <w:marLeft w:val="0"/>
                                      <w:marRight w:val="0"/>
                                      <w:marTop w:val="0"/>
                                      <w:marBottom w:val="0"/>
                                      <w:divBdr>
                                        <w:top w:val="none" w:sz="0" w:space="0" w:color="auto"/>
                                        <w:left w:val="none" w:sz="0" w:space="0" w:color="auto"/>
                                        <w:bottom w:val="none" w:sz="0" w:space="0" w:color="auto"/>
                                        <w:right w:val="none" w:sz="0" w:space="0" w:color="auto"/>
                                      </w:divBdr>
                                      <w:divsChild>
                                        <w:div w:id="1103065520">
                                          <w:marLeft w:val="0"/>
                                          <w:marRight w:val="0"/>
                                          <w:marTop w:val="0"/>
                                          <w:marBottom w:val="0"/>
                                          <w:divBdr>
                                            <w:top w:val="none" w:sz="0" w:space="0" w:color="auto"/>
                                            <w:left w:val="none" w:sz="0" w:space="0" w:color="auto"/>
                                            <w:bottom w:val="none" w:sz="0" w:space="0" w:color="auto"/>
                                            <w:right w:val="none" w:sz="0" w:space="0" w:color="auto"/>
                                          </w:divBdr>
                                          <w:divsChild>
                                            <w:div w:id="880635005">
                                              <w:marLeft w:val="0"/>
                                              <w:marRight w:val="0"/>
                                              <w:marTop w:val="0"/>
                                              <w:marBottom w:val="375"/>
                                              <w:divBdr>
                                                <w:top w:val="none" w:sz="0" w:space="0" w:color="auto"/>
                                                <w:left w:val="none" w:sz="0" w:space="0" w:color="auto"/>
                                                <w:bottom w:val="none" w:sz="0" w:space="0" w:color="auto"/>
                                                <w:right w:val="none" w:sz="0" w:space="0" w:color="auto"/>
                                              </w:divBdr>
                                            </w:div>
                                            <w:div w:id="1768381325">
                                              <w:marLeft w:val="0"/>
                                              <w:marRight w:val="0"/>
                                              <w:marTop w:val="300"/>
                                              <w:marBottom w:val="450"/>
                                              <w:divBdr>
                                                <w:top w:val="none" w:sz="0" w:space="0" w:color="auto"/>
                                                <w:left w:val="none" w:sz="0" w:space="0" w:color="auto"/>
                                                <w:bottom w:val="none" w:sz="0" w:space="0" w:color="auto"/>
                                                <w:right w:val="none" w:sz="0" w:space="0" w:color="auto"/>
                                              </w:divBdr>
                                              <w:divsChild>
                                                <w:div w:id="335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492070">
      <w:bodyDiv w:val="1"/>
      <w:marLeft w:val="0"/>
      <w:marRight w:val="0"/>
      <w:marTop w:val="0"/>
      <w:marBottom w:val="0"/>
      <w:divBdr>
        <w:top w:val="none" w:sz="0" w:space="0" w:color="auto"/>
        <w:left w:val="none" w:sz="0" w:space="0" w:color="auto"/>
        <w:bottom w:val="none" w:sz="0" w:space="0" w:color="auto"/>
        <w:right w:val="none" w:sz="0" w:space="0" w:color="auto"/>
      </w:divBdr>
      <w:divsChild>
        <w:div w:id="894387496">
          <w:marLeft w:val="0"/>
          <w:marRight w:val="0"/>
          <w:marTop w:val="0"/>
          <w:marBottom w:val="0"/>
          <w:divBdr>
            <w:top w:val="none" w:sz="0" w:space="0" w:color="auto"/>
            <w:left w:val="none" w:sz="0" w:space="0" w:color="auto"/>
            <w:bottom w:val="none" w:sz="0" w:space="0" w:color="auto"/>
            <w:right w:val="none" w:sz="0" w:space="0" w:color="auto"/>
          </w:divBdr>
          <w:divsChild>
            <w:div w:id="1491362481">
              <w:marLeft w:val="0"/>
              <w:marRight w:val="0"/>
              <w:marTop w:val="0"/>
              <w:marBottom w:val="0"/>
              <w:divBdr>
                <w:top w:val="none" w:sz="0" w:space="0" w:color="auto"/>
                <w:left w:val="none" w:sz="0" w:space="0" w:color="auto"/>
                <w:bottom w:val="none" w:sz="0" w:space="0" w:color="auto"/>
                <w:right w:val="none" w:sz="0" w:space="0" w:color="auto"/>
              </w:divBdr>
              <w:divsChild>
                <w:div w:id="836967435">
                  <w:marLeft w:val="0"/>
                  <w:marRight w:val="0"/>
                  <w:marTop w:val="0"/>
                  <w:marBottom w:val="0"/>
                  <w:divBdr>
                    <w:top w:val="none" w:sz="0" w:space="0" w:color="auto"/>
                    <w:left w:val="none" w:sz="0" w:space="0" w:color="auto"/>
                    <w:bottom w:val="none" w:sz="0" w:space="0" w:color="auto"/>
                    <w:right w:val="none" w:sz="0" w:space="0" w:color="auto"/>
                  </w:divBdr>
                  <w:divsChild>
                    <w:div w:id="192039534">
                      <w:marLeft w:val="0"/>
                      <w:marRight w:val="0"/>
                      <w:marTop w:val="0"/>
                      <w:marBottom w:val="0"/>
                      <w:divBdr>
                        <w:top w:val="none" w:sz="0" w:space="0" w:color="auto"/>
                        <w:left w:val="none" w:sz="0" w:space="0" w:color="auto"/>
                        <w:bottom w:val="none" w:sz="0" w:space="0" w:color="auto"/>
                        <w:right w:val="none" w:sz="0" w:space="0" w:color="auto"/>
                      </w:divBdr>
                    </w:div>
                    <w:div w:id="1685670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5997689">
          <w:marLeft w:val="0"/>
          <w:marRight w:val="0"/>
          <w:marTop w:val="0"/>
          <w:marBottom w:val="0"/>
          <w:divBdr>
            <w:top w:val="none" w:sz="0" w:space="0" w:color="auto"/>
            <w:left w:val="none" w:sz="0" w:space="0" w:color="auto"/>
            <w:bottom w:val="none" w:sz="0" w:space="0" w:color="auto"/>
            <w:right w:val="none" w:sz="0" w:space="0" w:color="auto"/>
          </w:divBdr>
          <w:divsChild>
            <w:div w:id="1550874892">
              <w:marLeft w:val="0"/>
              <w:marRight w:val="0"/>
              <w:marTop w:val="0"/>
              <w:marBottom w:val="0"/>
              <w:divBdr>
                <w:top w:val="none" w:sz="0" w:space="0" w:color="auto"/>
                <w:left w:val="none" w:sz="0" w:space="0" w:color="auto"/>
                <w:bottom w:val="none" w:sz="0" w:space="0" w:color="auto"/>
                <w:right w:val="none" w:sz="0" w:space="0" w:color="auto"/>
              </w:divBdr>
              <w:divsChild>
                <w:div w:id="613366033">
                  <w:marLeft w:val="0"/>
                  <w:marRight w:val="0"/>
                  <w:marTop w:val="0"/>
                  <w:marBottom w:val="0"/>
                  <w:divBdr>
                    <w:top w:val="none" w:sz="0" w:space="0" w:color="auto"/>
                    <w:left w:val="none" w:sz="0" w:space="0" w:color="auto"/>
                    <w:bottom w:val="none" w:sz="0" w:space="0" w:color="auto"/>
                    <w:right w:val="none" w:sz="0" w:space="0" w:color="auto"/>
                  </w:divBdr>
                  <w:divsChild>
                    <w:div w:id="88821386">
                      <w:marLeft w:val="0"/>
                      <w:marRight w:val="0"/>
                      <w:marTop w:val="0"/>
                      <w:marBottom w:val="0"/>
                      <w:divBdr>
                        <w:top w:val="none" w:sz="0" w:space="0" w:color="auto"/>
                        <w:left w:val="none" w:sz="0" w:space="0" w:color="auto"/>
                        <w:bottom w:val="none" w:sz="0" w:space="0" w:color="auto"/>
                        <w:right w:val="none" w:sz="0" w:space="0" w:color="auto"/>
                      </w:divBdr>
                      <w:divsChild>
                        <w:div w:id="474034633">
                          <w:marLeft w:val="0"/>
                          <w:marRight w:val="0"/>
                          <w:marTop w:val="0"/>
                          <w:marBottom w:val="0"/>
                          <w:divBdr>
                            <w:top w:val="none" w:sz="0" w:space="0" w:color="auto"/>
                            <w:left w:val="none" w:sz="0" w:space="0" w:color="auto"/>
                            <w:bottom w:val="none" w:sz="0" w:space="0" w:color="auto"/>
                            <w:right w:val="none" w:sz="0" w:space="0" w:color="auto"/>
                          </w:divBdr>
                          <w:divsChild>
                            <w:div w:id="239098800">
                              <w:marLeft w:val="0"/>
                              <w:marRight w:val="0"/>
                              <w:marTop w:val="0"/>
                              <w:marBottom w:val="0"/>
                              <w:divBdr>
                                <w:top w:val="none" w:sz="0" w:space="0" w:color="auto"/>
                                <w:left w:val="none" w:sz="0" w:space="0" w:color="auto"/>
                                <w:bottom w:val="none" w:sz="0" w:space="0" w:color="auto"/>
                                <w:right w:val="none" w:sz="0" w:space="0" w:color="auto"/>
                              </w:divBdr>
                              <w:divsChild>
                                <w:div w:id="486824369">
                                  <w:marLeft w:val="0"/>
                                  <w:marRight w:val="0"/>
                                  <w:marTop w:val="0"/>
                                  <w:marBottom w:val="0"/>
                                  <w:divBdr>
                                    <w:top w:val="none" w:sz="0" w:space="0" w:color="auto"/>
                                    <w:left w:val="none" w:sz="0" w:space="0" w:color="auto"/>
                                    <w:bottom w:val="none" w:sz="0" w:space="0" w:color="auto"/>
                                    <w:right w:val="none" w:sz="0" w:space="0" w:color="auto"/>
                                  </w:divBdr>
                                  <w:divsChild>
                                    <w:div w:id="1830780467">
                                      <w:marLeft w:val="0"/>
                                      <w:marRight w:val="0"/>
                                      <w:marTop w:val="0"/>
                                      <w:marBottom w:val="0"/>
                                      <w:divBdr>
                                        <w:top w:val="none" w:sz="0" w:space="0" w:color="auto"/>
                                        <w:left w:val="none" w:sz="0" w:space="0" w:color="auto"/>
                                        <w:bottom w:val="none" w:sz="0" w:space="0" w:color="auto"/>
                                        <w:right w:val="none" w:sz="0" w:space="0" w:color="auto"/>
                                      </w:divBdr>
                                      <w:divsChild>
                                        <w:div w:id="921649132">
                                          <w:marLeft w:val="0"/>
                                          <w:marRight w:val="0"/>
                                          <w:marTop w:val="0"/>
                                          <w:marBottom w:val="0"/>
                                          <w:divBdr>
                                            <w:top w:val="none" w:sz="0" w:space="0" w:color="auto"/>
                                            <w:left w:val="none" w:sz="0" w:space="0" w:color="auto"/>
                                            <w:bottom w:val="none" w:sz="0" w:space="0" w:color="auto"/>
                                            <w:right w:val="none" w:sz="0" w:space="0" w:color="auto"/>
                                          </w:divBdr>
                                          <w:divsChild>
                                            <w:div w:id="839084598">
                                              <w:marLeft w:val="0"/>
                                              <w:marRight w:val="0"/>
                                              <w:marTop w:val="0"/>
                                              <w:marBottom w:val="375"/>
                                              <w:divBdr>
                                                <w:top w:val="none" w:sz="0" w:space="0" w:color="auto"/>
                                                <w:left w:val="none" w:sz="0" w:space="0" w:color="auto"/>
                                                <w:bottom w:val="none" w:sz="0" w:space="0" w:color="auto"/>
                                                <w:right w:val="none" w:sz="0" w:space="0" w:color="auto"/>
                                              </w:divBdr>
                                            </w:div>
                                            <w:div w:id="988091662">
                                              <w:marLeft w:val="0"/>
                                              <w:marRight w:val="0"/>
                                              <w:marTop w:val="300"/>
                                              <w:marBottom w:val="450"/>
                                              <w:divBdr>
                                                <w:top w:val="none" w:sz="0" w:space="0" w:color="auto"/>
                                                <w:left w:val="none" w:sz="0" w:space="0" w:color="auto"/>
                                                <w:bottom w:val="none" w:sz="0" w:space="0" w:color="auto"/>
                                                <w:right w:val="none" w:sz="0" w:space="0" w:color="auto"/>
                                              </w:divBdr>
                                              <w:divsChild>
                                                <w:div w:id="1325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chrepublic.com/blog/windows-and-office/" TargetMode="External"/><Relationship Id="rId12" Type="http://schemas.openxmlformats.org/officeDocument/2006/relationships/hyperlink" Target="http://www.techrepublic.com/blog/windows-and-office/display-multiple-subtotaling-functions-in-excel/"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techrepublic.com/meet-the-team/us/susan-ha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892</Words>
  <Characters>5087</Characters>
  <Application>Microsoft Macintosh Word</Application>
  <DocSecurity>0</DocSecurity>
  <Lines>42</Lines>
  <Paragraphs>11</Paragraphs>
  <ScaleCrop>false</ScaleCrop>
  <Company>The Henley Group International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dcterms:created xsi:type="dcterms:W3CDTF">2017-07-03T13:26:00Z</dcterms:created>
  <dcterms:modified xsi:type="dcterms:W3CDTF">2017-07-03T13:26:00Z</dcterms:modified>
</cp:coreProperties>
</file>